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0D" w:rsidRPr="0011680D" w:rsidRDefault="0011680D" w:rsidP="0011680D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Segoe UI"/>
          <w:b/>
          <w:color w:val="0F1115"/>
          <w:sz w:val="32"/>
          <w:szCs w:val="28"/>
          <w:lang w:eastAsia="ru-RU"/>
        </w:rPr>
      </w:pPr>
      <w:r w:rsidRPr="0011680D">
        <w:rPr>
          <w:rFonts w:ascii="Arial Narrow" w:eastAsia="Times New Roman" w:hAnsi="Arial Narrow" w:cs="Segoe UI"/>
          <w:b/>
          <w:color w:val="0F1115"/>
          <w:sz w:val="32"/>
          <w:szCs w:val="28"/>
          <w:lang w:eastAsia="ru-RU"/>
        </w:rPr>
        <w:t xml:space="preserve">Список многоквартирных домов </w:t>
      </w:r>
      <w:proofErr w:type="spellStart"/>
      <w:r w:rsidRPr="0011680D">
        <w:rPr>
          <w:rFonts w:ascii="Arial Narrow" w:eastAsia="Times New Roman" w:hAnsi="Arial Narrow" w:cs="Segoe UI"/>
          <w:b/>
          <w:color w:val="0F1115"/>
          <w:sz w:val="32"/>
          <w:szCs w:val="28"/>
          <w:lang w:eastAsia="ru-RU"/>
        </w:rPr>
        <w:t>г.о</w:t>
      </w:r>
      <w:proofErr w:type="spellEnd"/>
      <w:r w:rsidRPr="0011680D">
        <w:rPr>
          <w:rFonts w:ascii="Arial Narrow" w:eastAsia="Times New Roman" w:hAnsi="Arial Narrow" w:cs="Segoe UI"/>
          <w:b/>
          <w:color w:val="0F1115"/>
          <w:sz w:val="32"/>
          <w:szCs w:val="28"/>
          <w:lang w:eastAsia="ru-RU"/>
        </w:rPr>
        <w:t xml:space="preserve">. Воскресенск, </w:t>
      </w:r>
    </w:p>
    <w:p w:rsidR="00B70389" w:rsidRDefault="0011680D" w:rsidP="0011680D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Segoe UI"/>
          <w:color w:val="0F1115"/>
          <w:sz w:val="28"/>
          <w:szCs w:val="28"/>
          <w:lang w:eastAsia="ru-RU"/>
        </w:rPr>
      </w:pPr>
      <w:r w:rsidRPr="004525BF">
        <w:rPr>
          <w:rFonts w:ascii="Arial Narrow" w:eastAsia="Times New Roman" w:hAnsi="Arial Narrow" w:cs="Segoe UI"/>
          <w:color w:val="0F1115"/>
          <w:sz w:val="28"/>
          <w:szCs w:val="28"/>
          <w:lang w:eastAsia="ru-RU"/>
        </w:rPr>
        <w:t xml:space="preserve">в которых были проведены работы по установке </w:t>
      </w:r>
    </w:p>
    <w:p w:rsidR="0011680D" w:rsidRDefault="0011680D" w:rsidP="0011680D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Segoe UI"/>
          <w:color w:val="0F1115"/>
          <w:sz w:val="28"/>
          <w:szCs w:val="28"/>
          <w:lang w:eastAsia="ru-RU"/>
        </w:rPr>
      </w:pPr>
      <w:bookmarkStart w:id="0" w:name="_GoBack"/>
      <w:bookmarkEnd w:id="0"/>
      <w:r w:rsidRPr="004525BF">
        <w:rPr>
          <w:rFonts w:ascii="Arial Narrow" w:eastAsia="Times New Roman" w:hAnsi="Arial Narrow" w:cs="Segoe UI"/>
          <w:color w:val="0F1115"/>
          <w:sz w:val="28"/>
          <w:szCs w:val="28"/>
          <w:lang w:eastAsia="ru-RU"/>
        </w:rPr>
        <w:t>приборов учета тепловой энергии и/или горячего водоснабжения</w:t>
      </w:r>
      <w:r w:rsidR="00543CF2">
        <w:rPr>
          <w:rFonts w:ascii="Arial Narrow" w:eastAsia="Times New Roman" w:hAnsi="Arial Narrow" w:cs="Segoe UI"/>
          <w:color w:val="0F1115"/>
          <w:sz w:val="28"/>
          <w:szCs w:val="28"/>
          <w:lang w:eastAsia="ru-RU"/>
        </w:rPr>
        <w:t>.</w:t>
      </w:r>
    </w:p>
    <w:p w:rsidR="0011680D" w:rsidRDefault="0011680D" w:rsidP="0011680D">
      <w:pPr>
        <w:shd w:val="clear" w:color="auto" w:fill="FFFFFF"/>
        <w:spacing w:after="0" w:line="240" w:lineRule="auto"/>
        <w:rPr>
          <w:rFonts w:ascii="Arial Narrow" w:eastAsia="Times New Roman" w:hAnsi="Arial Narrow" w:cs="Segoe UI"/>
          <w:color w:val="0F1115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5377"/>
        <w:gridCol w:w="3544"/>
      </w:tblGrid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Пионерская, д. 6а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Пионерская, д. 7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Пионерская, д. 19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Октябрьская, д. 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Октябрьская, д. 5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Пионерская, д. 9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Победы, д. 11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Пионерская, д. 16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Железнодорожная, д. 6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Пионерская, д. 12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Белоозерский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60 лет Октября, д. 22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«Ионика»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Белоозерский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60 лет Октября, д. 20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«Ионика»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Кагана, д. 4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Кагана, д. 6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Зелинского, д. 5в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Зелинского, д. 5б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Зелинского, д. 3а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Энгельса, д. 3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108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119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121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101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126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120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125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124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106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105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110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103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Рабочая, д. 123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Докторова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10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Докторова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с. Федино, д. 6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«Ионика»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с. Федино, д. 8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«Идеальная»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с. Федино, д. 9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«Ионика»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с. Федино, д. 10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«Ионика»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Энгельса, д. 4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«УК ЭКО СЕРВИС ГРУПП»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Энгельса, д. 6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«УК ЭКО СЕРВИС ГРУПП»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Новлянская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12г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Новлянская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10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Новлянская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Новлянская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6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Новлянская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8б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Новлянская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8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Энгельса, д. 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Лермонтова, д. 4/2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Лермонтова, д. 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Менделеева, д. 1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Менделеева, д. 5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Менделеева, д. 7а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Менделеева, д. 9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Менделеева, д. 9а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Западная, д. 12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«УК ЭКО СЕРВИС ГРУПП»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Цесиса, д. 18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«УК ЭКО СЕРВИС ГРУПП»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Куйбышева, д. 49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Докторова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6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Октябрьская, д. 13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Западная, д. 11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Энгельса, д. 15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Энгельса, д. 13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Цесиса, д. 24/15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Цесиса, д. 16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Зелинского, д. 30/12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Зелинского, д. 26а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Западная, д. 3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«ЭКСТЕХ»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Западная, д. 6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«ЭКСТЕХ»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Западная, д. 9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«ЭКСТЕХ»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Железнодорожная, д. 1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Пионерская, д. 14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Пионерская, д. 13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Октябрьская, д. 10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Энгельса, д. 10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Энгельса, д. 17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Западная, д. 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Зелинского, 1а 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«УК ЭКО СЕРВИС ГРУПП»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Зелинского, 5а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Новлянская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12а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Зелинского, 12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«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Новлянский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квартал»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Менделеева, 3 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Воскресенск, ул. </w:t>
            </w: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Докторова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«УК «Мицар» </w:t>
            </w:r>
          </w:p>
        </w:tc>
      </w:tr>
      <w:tr w:rsidR="00193D65" w:rsidRPr="008C263A" w:rsidTr="00193D65">
        <w:trPr>
          <w:trHeight w:val="240"/>
        </w:trPr>
        <w:tc>
          <w:tcPr>
            <w:tcW w:w="997" w:type="dxa"/>
            <w:shd w:val="clear" w:color="000000" w:fill="FFFFFF"/>
          </w:tcPr>
          <w:p w:rsidR="00193D65" w:rsidRPr="00193D65" w:rsidRDefault="00193D65" w:rsidP="00193D6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77" w:type="dxa"/>
            <w:shd w:val="clear" w:color="000000" w:fill="FFFFFF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Воскресенск, ул. Центральная, 8</w:t>
            </w:r>
          </w:p>
        </w:tc>
        <w:tc>
          <w:tcPr>
            <w:tcW w:w="3544" w:type="dxa"/>
            <w:shd w:val="clear" w:color="auto" w:fill="auto"/>
            <w:noWrap/>
            <w:hideMark/>
          </w:tcPr>
          <w:p w:rsidR="00193D65" w:rsidRPr="008C263A" w:rsidRDefault="00193D65" w:rsidP="0019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26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«УО «Наш дом-Воскресенск»</w:t>
            </w:r>
          </w:p>
        </w:tc>
      </w:tr>
    </w:tbl>
    <w:p w:rsidR="00F845EC" w:rsidRDefault="00F845EC"/>
    <w:p w:rsidR="00B72323" w:rsidRDefault="00B7232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680D" w:rsidRDefault="0011680D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1680D" w:rsidRPr="00B72323" w:rsidRDefault="0011680D"/>
    <w:sectPr w:rsidR="0011680D" w:rsidRPr="00B72323" w:rsidSect="00193D65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63FC"/>
    <w:multiLevelType w:val="hybridMultilevel"/>
    <w:tmpl w:val="2316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81677"/>
    <w:multiLevelType w:val="hybridMultilevel"/>
    <w:tmpl w:val="07242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727C3"/>
    <w:multiLevelType w:val="hybridMultilevel"/>
    <w:tmpl w:val="2F289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81B72"/>
    <w:multiLevelType w:val="hybridMultilevel"/>
    <w:tmpl w:val="1AFEC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D62CB"/>
    <w:multiLevelType w:val="multilevel"/>
    <w:tmpl w:val="B276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F1"/>
    <w:rsid w:val="0011680D"/>
    <w:rsid w:val="00193D65"/>
    <w:rsid w:val="00543CF2"/>
    <w:rsid w:val="00565CF1"/>
    <w:rsid w:val="008C263A"/>
    <w:rsid w:val="00A04A66"/>
    <w:rsid w:val="00B70389"/>
    <w:rsid w:val="00B72323"/>
    <w:rsid w:val="00F8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93AB"/>
  <w15:chartTrackingRefBased/>
  <w15:docId w15:val="{3DEBA7CB-6A53-4355-9336-535F0C31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Газпром теплоэнерго Московская область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Лечкина Ольга Викторовна</dc:creator>
  <cp:keywords/>
  <dc:description/>
  <cp:lastModifiedBy>Амшукова Наталья Беталовна</cp:lastModifiedBy>
  <cp:revision>8</cp:revision>
  <dcterms:created xsi:type="dcterms:W3CDTF">2026-04-16T11:23:00Z</dcterms:created>
  <dcterms:modified xsi:type="dcterms:W3CDTF">2026-04-21T10:25:00Z</dcterms:modified>
</cp:coreProperties>
</file>